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CA" w:rsidRDefault="00115DCA" w:rsidP="00115DCA">
      <w:pPr>
        <w:pStyle w:val="1"/>
        <w:spacing w:before="74"/>
      </w:pPr>
      <w:r>
        <w:t>Отчет</w:t>
      </w:r>
    </w:p>
    <w:p w:rsidR="00115DCA" w:rsidRDefault="00115DCA" w:rsidP="00115DCA">
      <w:pPr>
        <w:spacing w:before="2"/>
        <w:ind w:left="454" w:right="517"/>
        <w:jc w:val="center"/>
        <w:rPr>
          <w:b/>
          <w:sz w:val="28"/>
        </w:rPr>
      </w:pPr>
      <w:r>
        <w:rPr>
          <w:b/>
          <w:sz w:val="28"/>
        </w:rPr>
        <w:t xml:space="preserve">о результатах оценки налоговых расходов </w:t>
      </w:r>
      <w:r>
        <w:rPr>
          <w:b/>
          <w:sz w:val="28"/>
        </w:rPr>
        <w:br/>
      </w:r>
      <w:r w:rsidR="00EC4BC3">
        <w:rPr>
          <w:b/>
          <w:sz w:val="28"/>
        </w:rPr>
        <w:t>Булайского</w:t>
      </w:r>
      <w:r>
        <w:rPr>
          <w:b/>
          <w:sz w:val="28"/>
        </w:rPr>
        <w:t xml:space="preserve"> сельского поселения за 2019 год</w:t>
      </w:r>
    </w:p>
    <w:p w:rsidR="00115DCA" w:rsidRDefault="00115DCA" w:rsidP="00115DCA">
      <w:pPr>
        <w:spacing w:before="2"/>
        <w:ind w:left="454" w:right="517"/>
        <w:jc w:val="center"/>
        <w:rPr>
          <w:b/>
          <w:sz w:val="28"/>
        </w:rPr>
      </w:pPr>
    </w:p>
    <w:p w:rsidR="00115DCA" w:rsidRPr="00115DCA" w:rsidRDefault="00115DCA" w:rsidP="00115DCA">
      <w:pPr>
        <w:spacing w:before="2"/>
        <w:ind w:right="-1" w:firstLine="567"/>
        <w:jc w:val="both"/>
        <w:rPr>
          <w:sz w:val="28"/>
        </w:rPr>
      </w:pPr>
      <w:r w:rsidRPr="00115DCA">
        <w:rPr>
          <w:sz w:val="28"/>
        </w:rPr>
        <w:t>Оценка налоговых расходов</w:t>
      </w:r>
      <w:r>
        <w:rPr>
          <w:sz w:val="28"/>
        </w:rPr>
        <w:t xml:space="preserve">, </w:t>
      </w:r>
      <w:r w:rsidRPr="00115DCA">
        <w:rPr>
          <w:sz w:val="28"/>
        </w:rPr>
        <w:t xml:space="preserve">куратором которых является Администрация </w:t>
      </w:r>
      <w:r w:rsidR="00EC4BC3">
        <w:rPr>
          <w:sz w:val="28"/>
        </w:rPr>
        <w:t>Булайского</w:t>
      </w:r>
      <w:r>
        <w:rPr>
          <w:sz w:val="28"/>
        </w:rPr>
        <w:t xml:space="preserve"> сельского поселения</w:t>
      </w:r>
      <w:r w:rsidRPr="00115DCA">
        <w:rPr>
          <w:sz w:val="28"/>
        </w:rPr>
        <w:t xml:space="preserve"> (далее -</w:t>
      </w:r>
      <w:r>
        <w:rPr>
          <w:sz w:val="28"/>
        </w:rPr>
        <w:t xml:space="preserve"> </w:t>
      </w:r>
      <w:r w:rsidRPr="00115DCA">
        <w:rPr>
          <w:sz w:val="28"/>
        </w:rPr>
        <w:t xml:space="preserve">Администрация) проведена в соответствии с постановлением Администрации </w:t>
      </w:r>
      <w:r w:rsidR="00EC4BC3">
        <w:rPr>
          <w:sz w:val="28"/>
        </w:rPr>
        <w:t>Булайского сельского поселения № 79</w:t>
      </w:r>
      <w:r w:rsidRPr="00115DCA">
        <w:rPr>
          <w:sz w:val="28"/>
        </w:rPr>
        <w:t xml:space="preserve"> от </w:t>
      </w:r>
      <w:r w:rsidR="00EC4BC3">
        <w:rPr>
          <w:sz w:val="28"/>
        </w:rPr>
        <w:t>07</w:t>
      </w:r>
      <w:r>
        <w:rPr>
          <w:sz w:val="28"/>
        </w:rPr>
        <w:t>.11.2019</w:t>
      </w:r>
      <w:r w:rsidRPr="00115DCA">
        <w:rPr>
          <w:sz w:val="28"/>
        </w:rPr>
        <w:t xml:space="preserve"> «Об утверждении Порядка формирования перечня налоговых расходов </w:t>
      </w:r>
      <w:r w:rsidR="00EC4BC3">
        <w:rPr>
          <w:sz w:val="28"/>
        </w:rPr>
        <w:t>Булайского</w:t>
      </w:r>
      <w:r w:rsidRPr="00115DCA">
        <w:rPr>
          <w:sz w:val="28"/>
        </w:rPr>
        <w:t xml:space="preserve"> сельского поселения и оценки налоговых расходов </w:t>
      </w:r>
      <w:r w:rsidR="00EC4BC3">
        <w:rPr>
          <w:sz w:val="28"/>
        </w:rPr>
        <w:t>Булайского</w:t>
      </w:r>
      <w:r w:rsidRPr="00115DCA">
        <w:rPr>
          <w:sz w:val="28"/>
        </w:rPr>
        <w:t xml:space="preserve"> сельского поселения».</w:t>
      </w:r>
    </w:p>
    <w:p w:rsidR="00115DCA" w:rsidRPr="00115DCA" w:rsidRDefault="00115DCA" w:rsidP="00115DCA">
      <w:pPr>
        <w:spacing w:before="2"/>
        <w:ind w:right="-1" w:firstLine="567"/>
        <w:jc w:val="both"/>
        <w:rPr>
          <w:sz w:val="28"/>
        </w:rPr>
      </w:pPr>
      <w:r w:rsidRPr="00115DCA">
        <w:rPr>
          <w:sz w:val="28"/>
        </w:rPr>
        <w:t xml:space="preserve">Оценка эффективности налоговых расходов проводится в целях минимизации риска предоставления неэффективных налоговых расходов. Результаты оценки используются при формировании проекта бюджета </w:t>
      </w:r>
      <w:r w:rsidR="00EC4BC3">
        <w:rPr>
          <w:sz w:val="28"/>
        </w:rPr>
        <w:t>Булайского</w:t>
      </w:r>
      <w:r w:rsidRPr="00115DCA">
        <w:rPr>
          <w:sz w:val="28"/>
        </w:rPr>
        <w:t xml:space="preserve"> сельского поселения на очередной финансовый год и плановый период:</w:t>
      </w:r>
    </w:p>
    <w:p w:rsidR="007C061B" w:rsidRDefault="007C061B" w:rsidP="00115DCA">
      <w:pPr>
        <w:ind w:right="-1" w:firstLine="567"/>
        <w:rPr>
          <w:sz w:val="24"/>
          <w:szCs w:val="24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31"/>
        <w:gridCol w:w="5953"/>
      </w:tblGrid>
      <w:tr w:rsidR="00115DCA" w:rsidRPr="007601AA" w:rsidTr="002B1BDA">
        <w:tc>
          <w:tcPr>
            <w:tcW w:w="41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82C69">
              <w:rPr>
                <w:rFonts w:ascii="Times New Roman" w:hAnsi="Times New Roman" w:cs="Times New Roman"/>
                <w:b/>
                <w:bCs/>
              </w:rPr>
              <w:t>Наименование характеристики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  <w:b/>
                <w:bCs/>
              </w:rPr>
              <w:t>Источник данных</w:t>
            </w:r>
          </w:p>
        </w:tc>
      </w:tr>
      <w:tr w:rsidR="00115DCA" w:rsidRPr="007601AA" w:rsidTr="002B1BDA"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  <w:b/>
                <w:bCs/>
              </w:rPr>
              <w:t>I. Нормативные характеристики налогового расхода поселения (далее - налоговый расход)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Наименование налога, сбора, платежа, по которому предусматривается налоговый расход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Pr="002B1BDA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>Освобождение от налогообложения</w:t>
            </w:r>
            <w:r w:rsidR="002B1BDA" w:rsidRPr="002B1BDA">
              <w:rPr>
                <w:rFonts w:ascii="Times New Roman" w:hAnsi="Times New Roman" w:cs="Times New Roman"/>
              </w:rPr>
              <w:t>:</w:t>
            </w:r>
          </w:p>
          <w:p w:rsidR="00115DCA" w:rsidRPr="002B1BDA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 xml:space="preserve">1. органы местного самоуправления </w:t>
            </w:r>
            <w:r w:rsidR="00EC4BC3">
              <w:rPr>
                <w:rFonts w:ascii="Times New Roman" w:hAnsi="Times New Roman" w:cs="Times New Roman"/>
              </w:rPr>
              <w:t>Булайского</w:t>
            </w:r>
            <w:r w:rsidRPr="002B1BDA">
              <w:rPr>
                <w:rFonts w:ascii="Times New Roman" w:hAnsi="Times New Roman" w:cs="Times New Roman"/>
              </w:rPr>
              <w:t xml:space="preserve"> муниципального образования в отношении земельных участков, используемых ими для непосредственного выполнения возложенных на них полномочий;</w:t>
            </w:r>
          </w:p>
          <w:p w:rsidR="002B1BDA" w:rsidRPr="002B1BDA" w:rsidRDefault="002B1BDA" w:rsidP="002B1BDA">
            <w:pPr>
              <w:rPr>
                <w:sz w:val="24"/>
                <w:szCs w:val="24"/>
                <w:lang w:bidi="ar-SA"/>
              </w:rPr>
            </w:pPr>
            <w:r w:rsidRPr="002B1BDA">
              <w:rPr>
                <w:sz w:val="24"/>
                <w:szCs w:val="24"/>
                <w:lang w:bidi="ar-SA"/>
              </w:rPr>
              <w:t xml:space="preserve">2. муниципальные учреждения, расположенные на территории </w:t>
            </w:r>
            <w:r w:rsidR="00EC4BC3">
              <w:rPr>
                <w:sz w:val="24"/>
                <w:szCs w:val="24"/>
                <w:lang w:bidi="ar-SA"/>
              </w:rPr>
              <w:t>Булайского</w:t>
            </w:r>
            <w:r w:rsidRPr="002B1BDA">
              <w:rPr>
                <w:sz w:val="24"/>
                <w:szCs w:val="24"/>
                <w:lang w:bidi="ar-SA"/>
              </w:rPr>
              <w:t xml:space="preserve"> муниципального образования и финансируемые из бюджета </w:t>
            </w:r>
            <w:r w:rsidR="00EC4BC3">
              <w:rPr>
                <w:sz w:val="24"/>
                <w:szCs w:val="24"/>
                <w:lang w:bidi="ar-SA"/>
              </w:rPr>
              <w:t>Булайского</w:t>
            </w:r>
            <w:r w:rsidRPr="002B1BDA">
              <w:rPr>
                <w:sz w:val="24"/>
                <w:szCs w:val="24"/>
                <w:lang w:bidi="ar-SA"/>
              </w:rPr>
              <w:t xml:space="preserve"> муниципального образования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Ссылка на положение (статья, часть, пункт, подпункт, абзац) федерального закона, иного нормативного правового акта, устанавливающее налоговый расход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2B1BDA" w:rsidRDefault="00115DCA" w:rsidP="00EC4BC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2B1BDA">
              <w:rPr>
                <w:rFonts w:ascii="Times New Roman" w:hAnsi="Times New Roman" w:cs="Times New Roman"/>
              </w:rPr>
              <w:t>пп</w:t>
            </w:r>
            <w:proofErr w:type="spellEnd"/>
            <w:r w:rsidRPr="002B1BDA">
              <w:rPr>
                <w:rFonts w:ascii="Times New Roman" w:hAnsi="Times New Roman" w:cs="Times New Roman"/>
              </w:rPr>
              <w:t xml:space="preserve">. 1) и 2) п. 6 Решения Думы </w:t>
            </w:r>
            <w:r w:rsidR="00EC4BC3">
              <w:rPr>
                <w:rFonts w:ascii="Times New Roman" w:hAnsi="Times New Roman" w:cs="Times New Roman"/>
              </w:rPr>
              <w:t>Булайского</w:t>
            </w:r>
            <w:r w:rsidRPr="002B1BDA">
              <w:rPr>
                <w:rFonts w:ascii="Times New Roman" w:hAnsi="Times New Roman" w:cs="Times New Roman"/>
              </w:rPr>
              <w:t xml:space="preserve"> МО от </w:t>
            </w:r>
            <w:r w:rsidR="00EC4BC3">
              <w:rPr>
                <w:rFonts w:ascii="Times New Roman" w:hAnsi="Times New Roman" w:cs="Times New Roman"/>
              </w:rPr>
              <w:t>16.09.2016 № 68</w:t>
            </w:r>
            <w:r w:rsidRPr="002B1BDA">
              <w:rPr>
                <w:rFonts w:ascii="Times New Roman" w:hAnsi="Times New Roman" w:cs="Times New Roman"/>
              </w:rPr>
              <w:t xml:space="preserve"> "Об установлении и введении в действие на территории </w:t>
            </w:r>
            <w:r w:rsidR="00EC4BC3">
              <w:rPr>
                <w:rFonts w:ascii="Times New Roman" w:hAnsi="Times New Roman" w:cs="Times New Roman"/>
              </w:rPr>
              <w:t>Булайского</w:t>
            </w:r>
            <w:r w:rsidRPr="002B1BDA">
              <w:rPr>
                <w:rFonts w:ascii="Times New Roman" w:hAnsi="Times New Roman" w:cs="Times New Roman"/>
              </w:rPr>
              <w:t xml:space="preserve"> муниципального образования земельного налога"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Категории получателей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Условия предоставления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Pr="002B1BDA" w:rsidRDefault="002B1BDA" w:rsidP="002B1BDA">
            <w:pPr>
              <w:pStyle w:val="a3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>При условии предоставления в налоговые</w:t>
            </w:r>
          </w:p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>органы документов, подтверждающих право на льготы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Целевая категория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Default="002B1BD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Техническая:</w:t>
            </w:r>
          </w:p>
          <w:p w:rsidR="002B1BDA" w:rsidRPr="002B1BDA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 xml:space="preserve">1. органы местного самоуправления </w:t>
            </w:r>
            <w:r w:rsidR="00EC4BC3">
              <w:rPr>
                <w:rFonts w:ascii="Times New Roman" w:hAnsi="Times New Roman" w:cs="Times New Roman"/>
              </w:rPr>
              <w:t>Булайского</w:t>
            </w:r>
            <w:r w:rsidRPr="002B1BDA">
              <w:rPr>
                <w:rFonts w:ascii="Times New Roman" w:hAnsi="Times New Roman" w:cs="Times New Roman"/>
              </w:rPr>
              <w:t xml:space="preserve"> муниципального образования в отношении земельных участков, используемых ими для непосредственного выполнения возложенных на них полномочий;</w:t>
            </w:r>
          </w:p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2B1BDA">
              <w:rPr>
                <w:rFonts w:ascii="Times New Roman" w:hAnsi="Times New Roman" w:cs="Times New Roman"/>
              </w:rPr>
              <w:t xml:space="preserve">2. муниципальные учреждения, расположенные на территории </w:t>
            </w:r>
            <w:r w:rsidR="00EC4BC3">
              <w:rPr>
                <w:rFonts w:ascii="Times New Roman" w:hAnsi="Times New Roman" w:cs="Times New Roman"/>
              </w:rPr>
              <w:t>Булайского</w:t>
            </w:r>
            <w:r w:rsidRPr="002B1BDA">
              <w:rPr>
                <w:rFonts w:ascii="Times New Roman" w:hAnsi="Times New Roman" w:cs="Times New Roman"/>
              </w:rPr>
              <w:t xml:space="preserve"> муниципального образования и финансируемые из бюджета </w:t>
            </w:r>
            <w:r w:rsidR="00EC4BC3">
              <w:rPr>
                <w:rFonts w:ascii="Times New Roman" w:hAnsi="Times New Roman" w:cs="Times New Roman"/>
              </w:rPr>
              <w:t>Булайского</w:t>
            </w:r>
            <w:r w:rsidRPr="002B1BDA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 xml:space="preserve">Дата начала действия </w:t>
            </w:r>
            <w:r w:rsidRPr="00782C69">
              <w:rPr>
                <w:rFonts w:ascii="Times New Roman" w:hAnsi="Times New Roman" w:cs="Times New Roman"/>
              </w:rPr>
              <w:lastRenderedPageBreak/>
              <w:t>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01.01.2017 год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Дата прекращения действия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2B1BDA" w:rsidP="00C66B8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установлено</w:t>
            </w:r>
          </w:p>
        </w:tc>
      </w:tr>
      <w:tr w:rsidR="00115DCA" w:rsidRPr="007601AA" w:rsidTr="002B1BDA"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II. </w:t>
            </w:r>
            <w:r w:rsidRPr="00782C69">
              <w:rPr>
                <w:rFonts w:ascii="Times New Roman" w:hAnsi="Times New Roman" w:cs="Times New Roman"/>
                <w:b/>
                <w:bCs/>
              </w:rPr>
              <w:t>Целевые характеристики налогового расхода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Цели предоставления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 – оптимизация финансовых потоков бюджета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Наименование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2B1BDA" w:rsidRDefault="002B1BDA" w:rsidP="002B1BDA">
            <w:pPr>
              <w:pStyle w:val="TableParagraph"/>
              <w:tabs>
                <w:tab w:val="left" w:pos="243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 оптимизация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 бюджета</w:t>
            </w:r>
          </w:p>
        </w:tc>
      </w:tr>
      <w:tr w:rsidR="002B1BD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A" w:rsidRPr="00782C69" w:rsidRDefault="002B1BDA" w:rsidP="002B1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Pr="002B1BDA" w:rsidRDefault="002B1BDA" w:rsidP="002B1BDA">
            <w:pPr>
              <w:pStyle w:val="TableParagraph"/>
              <w:tabs>
                <w:tab w:val="left" w:pos="243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 оптимизация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 бюджета</w:t>
            </w:r>
          </w:p>
        </w:tc>
      </w:tr>
      <w:tr w:rsidR="002B1BD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A" w:rsidRPr="00782C69" w:rsidRDefault="002B1BDA" w:rsidP="002B1BD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BDA" w:rsidRPr="00782C69" w:rsidRDefault="002B1BD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1BDA" w:rsidRPr="002B1BDA" w:rsidRDefault="002B1BDA" w:rsidP="002B1BDA">
            <w:pPr>
              <w:pStyle w:val="TableParagraph"/>
              <w:tabs>
                <w:tab w:val="left" w:pos="243"/>
              </w:tabs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- оптимизация финансовых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потоков бюджета</w:t>
            </w:r>
          </w:p>
        </w:tc>
      </w:tr>
      <w:tr w:rsidR="00115DCA" w:rsidRPr="007601AA" w:rsidTr="002B1BDA">
        <w:tc>
          <w:tcPr>
            <w:tcW w:w="10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782C69">
              <w:rPr>
                <w:rFonts w:ascii="Times New Roman" w:hAnsi="Times New Roman" w:cs="Times New Roman"/>
                <w:b/>
                <w:bCs/>
              </w:rPr>
              <w:t>III. Фискальные характеристики налогового расхода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Фактический объем налогового расхода за год, предшествующий отчетному финанс</w:t>
            </w:r>
            <w:r>
              <w:rPr>
                <w:rFonts w:ascii="Times New Roman" w:hAnsi="Times New Roman" w:cs="Times New Roman"/>
              </w:rPr>
              <w:t xml:space="preserve">овому году </w:t>
            </w:r>
            <w:r>
              <w:rPr>
                <w:rFonts w:ascii="Times New Roman" w:hAnsi="Times New Roman" w:cs="Times New Roman"/>
              </w:rPr>
              <w:br/>
              <w:t xml:space="preserve">(тыс. </w:t>
            </w:r>
            <w:r w:rsidRPr="00782C69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F16D53" w:rsidRDefault="004977D5" w:rsidP="004977D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F16D53">
              <w:rPr>
                <w:rFonts w:ascii="Times New Roman" w:hAnsi="Times New Roman" w:cs="Times New Roman"/>
              </w:rPr>
              <w:t xml:space="preserve">2018 год = </w:t>
            </w:r>
            <w:r w:rsidR="00EC4BC3">
              <w:rPr>
                <w:rFonts w:ascii="Times New Roman" w:hAnsi="Times New Roman" w:cs="Times New Roman"/>
              </w:rPr>
              <w:t>37</w:t>
            </w:r>
          </w:p>
          <w:p w:rsidR="004977D5" w:rsidRPr="00F16D53" w:rsidRDefault="004977D5" w:rsidP="004977D5">
            <w:pPr>
              <w:rPr>
                <w:sz w:val="24"/>
                <w:szCs w:val="24"/>
                <w:lang w:bidi="ar-SA"/>
              </w:rPr>
            </w:pP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 xml:space="preserve">Оценка фактического объема налогового расхода за отчетный финансовый год, оценка объема налогового </w:t>
            </w:r>
            <w:r w:rsidRPr="00782C69">
              <w:rPr>
                <w:rFonts w:ascii="Times New Roman" w:hAnsi="Times New Roman" w:cs="Times New Roman"/>
              </w:rPr>
              <w:lastRenderedPageBreak/>
              <w:t>расхода на текущий финансовый год, очередной финансовый год и п</w:t>
            </w:r>
            <w:r>
              <w:rPr>
                <w:rFonts w:ascii="Times New Roman" w:hAnsi="Times New Roman" w:cs="Times New Roman"/>
              </w:rPr>
              <w:t xml:space="preserve">лановый период (тыс. </w:t>
            </w:r>
            <w:r w:rsidRPr="00782C69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F16D53" w:rsidRDefault="00EC4BC3" w:rsidP="004977D5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год = 29</w:t>
            </w:r>
          </w:p>
          <w:p w:rsidR="00E47D79" w:rsidRPr="00F16D53" w:rsidRDefault="00E47D79" w:rsidP="00E47D79">
            <w:pPr>
              <w:rPr>
                <w:sz w:val="24"/>
                <w:szCs w:val="24"/>
                <w:lang w:bidi="ar-SA"/>
              </w:rPr>
            </w:pPr>
            <w:r w:rsidRPr="00F16D53">
              <w:rPr>
                <w:sz w:val="24"/>
                <w:szCs w:val="24"/>
                <w:lang w:bidi="ar-SA"/>
              </w:rPr>
              <w:t xml:space="preserve">2020 год = </w:t>
            </w:r>
            <w:r w:rsidR="00EC4BC3">
              <w:rPr>
                <w:sz w:val="24"/>
                <w:szCs w:val="24"/>
                <w:lang w:bidi="ar-SA"/>
              </w:rPr>
              <w:t>24</w:t>
            </w:r>
          </w:p>
          <w:p w:rsidR="00E47D79" w:rsidRPr="00F16D53" w:rsidRDefault="00EC4BC3" w:rsidP="00E47D79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2021 год = 24</w:t>
            </w:r>
          </w:p>
          <w:p w:rsidR="00E47D79" w:rsidRPr="00F16D53" w:rsidRDefault="00EC4BC3" w:rsidP="00E47D79">
            <w:pPr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t>2022 год = 24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Фактическая численность получателей налогового расхода в году, предшествующем отчетно</w:t>
            </w:r>
            <w:r w:rsidR="00E47D79">
              <w:rPr>
                <w:rFonts w:ascii="Times New Roman" w:hAnsi="Times New Roman" w:cs="Times New Roman"/>
              </w:rPr>
              <w:t>му финансовому году (единиц)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E47D79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E47D79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Базовый объем налогов, сборов и платежа, задекларированных для уплаты получателями налоговых расходов, в бюджет поселения по видам налогов, сборов и платежа за шесть лет, предшествующих о</w:t>
            </w:r>
            <w:r>
              <w:rPr>
                <w:rFonts w:ascii="Times New Roman" w:hAnsi="Times New Roman" w:cs="Times New Roman"/>
              </w:rPr>
              <w:t xml:space="preserve">тчетному финансовому году (тыс. </w:t>
            </w:r>
            <w:r w:rsidRPr="00782C69">
              <w:rPr>
                <w:rFonts w:ascii="Times New Roman" w:hAnsi="Times New Roman" w:cs="Times New Roman"/>
              </w:rPr>
              <w:t>ру</w:t>
            </w:r>
            <w:r w:rsidR="00E47D79">
              <w:rPr>
                <w:rFonts w:ascii="Times New Roman" w:hAnsi="Times New Roman" w:cs="Times New Roman"/>
              </w:rPr>
              <w:t>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4977D5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5DCA" w:rsidRPr="007601AA" w:rsidTr="002B1BDA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C66B8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CA" w:rsidRPr="00782C69" w:rsidRDefault="00115DCA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782C69">
              <w:rPr>
                <w:rFonts w:ascii="Times New Roman" w:hAnsi="Times New Roman" w:cs="Times New Roman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</w:t>
            </w:r>
            <w:r>
              <w:rPr>
                <w:rFonts w:ascii="Times New Roman" w:hAnsi="Times New Roman" w:cs="Times New Roman"/>
              </w:rPr>
              <w:t xml:space="preserve">тчетному финансовому году (тыс. </w:t>
            </w:r>
            <w:r w:rsidR="00E47D79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DCA" w:rsidRPr="00782C69" w:rsidRDefault="004977D5" w:rsidP="002B1BDA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115DCA" w:rsidRDefault="00115DCA" w:rsidP="00115DCA">
      <w:pPr>
        <w:ind w:right="-1" w:firstLine="567"/>
        <w:rPr>
          <w:sz w:val="24"/>
          <w:szCs w:val="24"/>
        </w:rPr>
      </w:pPr>
    </w:p>
    <w:p w:rsidR="00B75305" w:rsidRPr="00EB6D52" w:rsidRDefault="00EC4BC3" w:rsidP="00B7530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льготы составил 29</w:t>
      </w:r>
      <w:r w:rsidR="00B75305" w:rsidRPr="00EB6D52">
        <w:rPr>
          <w:sz w:val="28"/>
          <w:szCs w:val="28"/>
        </w:rPr>
        <w:t xml:space="preserve"> тыс. рублей. Льгота предоставлялась для недопущения роста расходной части бюджета. На протяжении действия НПА по налоговому расходу льгота была востребована. </w:t>
      </w:r>
    </w:p>
    <w:p w:rsidR="00B75305" w:rsidRPr="00EB6D52" w:rsidRDefault="00B75305" w:rsidP="00B75305">
      <w:pPr>
        <w:ind w:right="-1" w:firstLine="567"/>
        <w:jc w:val="both"/>
        <w:rPr>
          <w:sz w:val="28"/>
          <w:szCs w:val="28"/>
        </w:rPr>
      </w:pPr>
      <w:r w:rsidRPr="00EB6D52">
        <w:rPr>
          <w:sz w:val="28"/>
          <w:szCs w:val="28"/>
        </w:rPr>
        <w:t xml:space="preserve">Экономическая эффективность предоставленных налоговых льгот бюджета поселения – не допущение роста расходной </w:t>
      </w:r>
      <w:bookmarkStart w:id="0" w:name="_GoBack"/>
      <w:bookmarkEnd w:id="0"/>
      <w:r w:rsidRPr="00EB6D52">
        <w:rPr>
          <w:sz w:val="28"/>
          <w:szCs w:val="28"/>
        </w:rPr>
        <w:t>части бюджета. Данная льгота имеет исключительно техническую направленность, которая обеспечивает оптимизации встречных финансовых потоков бюджета</w:t>
      </w:r>
      <w:r w:rsidR="00EB6D52">
        <w:rPr>
          <w:sz w:val="28"/>
          <w:szCs w:val="28"/>
        </w:rPr>
        <w:t xml:space="preserve">. </w:t>
      </w:r>
      <w:r w:rsidRPr="00EB6D52">
        <w:rPr>
          <w:sz w:val="28"/>
          <w:szCs w:val="28"/>
        </w:rPr>
        <w:t xml:space="preserve">Потерь бюджета </w:t>
      </w:r>
      <w:r w:rsidR="00EC4BC3">
        <w:rPr>
          <w:sz w:val="28"/>
          <w:szCs w:val="28"/>
        </w:rPr>
        <w:t>Булайского</w:t>
      </w:r>
      <w:r w:rsidRPr="00EB6D52">
        <w:rPr>
          <w:sz w:val="28"/>
          <w:szCs w:val="28"/>
        </w:rPr>
        <w:t xml:space="preserve"> сельского поселения в результате предоставления налоговых расходов нет.</w:t>
      </w:r>
    </w:p>
    <w:p w:rsidR="00B75305" w:rsidRDefault="00B75305" w:rsidP="00B75305">
      <w:pPr>
        <w:ind w:right="-1" w:firstLine="567"/>
        <w:jc w:val="both"/>
        <w:rPr>
          <w:sz w:val="28"/>
          <w:szCs w:val="28"/>
        </w:rPr>
      </w:pPr>
      <w:r w:rsidRPr="00EB6D52">
        <w:rPr>
          <w:sz w:val="28"/>
          <w:szCs w:val="28"/>
        </w:rPr>
        <w:t>Оценку эффективности финансовых и социальных налоговых расходов признать эффективной.</w:t>
      </w:r>
    </w:p>
    <w:p w:rsidR="00EB6D52" w:rsidRDefault="00EB6D52" w:rsidP="00B75305">
      <w:pPr>
        <w:ind w:right="-1" w:firstLine="567"/>
        <w:jc w:val="both"/>
        <w:rPr>
          <w:sz w:val="28"/>
          <w:szCs w:val="28"/>
        </w:rPr>
      </w:pPr>
    </w:p>
    <w:p w:rsidR="00EB6D52" w:rsidRDefault="00EB6D52" w:rsidP="00B75305">
      <w:pPr>
        <w:ind w:right="-1" w:firstLine="567"/>
        <w:jc w:val="both"/>
        <w:rPr>
          <w:sz w:val="28"/>
          <w:szCs w:val="28"/>
        </w:rPr>
      </w:pPr>
    </w:p>
    <w:p w:rsidR="00EB6D52" w:rsidRPr="00EB6D52" w:rsidRDefault="00EB6D52" w:rsidP="00EB6D52">
      <w:pPr>
        <w:ind w:right="-1"/>
        <w:jc w:val="both"/>
        <w:rPr>
          <w:sz w:val="28"/>
          <w:szCs w:val="28"/>
        </w:rPr>
      </w:pPr>
      <w:r w:rsidRPr="00EB6D52">
        <w:rPr>
          <w:sz w:val="28"/>
          <w:szCs w:val="28"/>
        </w:rPr>
        <w:t xml:space="preserve">Глава </w:t>
      </w:r>
      <w:r w:rsidR="00EC4BC3">
        <w:rPr>
          <w:sz w:val="28"/>
          <w:szCs w:val="28"/>
        </w:rPr>
        <w:t>Булайского</w:t>
      </w:r>
      <w:r w:rsidRPr="00EB6D52">
        <w:rPr>
          <w:sz w:val="28"/>
          <w:szCs w:val="28"/>
        </w:rPr>
        <w:t xml:space="preserve"> сельского поселения </w:t>
      </w:r>
      <w:r w:rsidRPr="00EB6D52">
        <w:rPr>
          <w:sz w:val="28"/>
          <w:szCs w:val="28"/>
        </w:rPr>
        <w:tab/>
      </w:r>
      <w:r w:rsidRPr="00EB6D52">
        <w:rPr>
          <w:sz w:val="28"/>
          <w:szCs w:val="28"/>
        </w:rPr>
        <w:tab/>
      </w:r>
      <w:r w:rsidRPr="00EB6D52">
        <w:rPr>
          <w:sz w:val="28"/>
          <w:szCs w:val="28"/>
        </w:rPr>
        <w:tab/>
      </w:r>
      <w:r w:rsidRPr="00EB6D52">
        <w:rPr>
          <w:sz w:val="28"/>
          <w:szCs w:val="28"/>
        </w:rPr>
        <w:tab/>
      </w:r>
      <w:r w:rsidRPr="00EB6D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4BC3">
        <w:rPr>
          <w:sz w:val="28"/>
          <w:szCs w:val="28"/>
        </w:rPr>
        <w:t>И.А. Зарубина</w:t>
      </w:r>
    </w:p>
    <w:sectPr w:rsidR="00EB6D52" w:rsidRPr="00EB6D52" w:rsidSect="00EB6D5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42BFB"/>
    <w:multiLevelType w:val="hybridMultilevel"/>
    <w:tmpl w:val="EB886458"/>
    <w:lvl w:ilvl="0" w:tplc="1158B05A">
      <w:numFmt w:val="bullet"/>
      <w:lvlText w:val="-"/>
      <w:lvlJc w:val="left"/>
      <w:pPr>
        <w:ind w:left="107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4CC205E">
      <w:numFmt w:val="bullet"/>
      <w:lvlText w:val="•"/>
      <w:lvlJc w:val="left"/>
      <w:pPr>
        <w:ind w:left="542" w:hanging="136"/>
      </w:pPr>
      <w:rPr>
        <w:rFonts w:hint="default"/>
        <w:lang w:val="ru-RU" w:eastAsia="ru-RU" w:bidi="ru-RU"/>
      </w:rPr>
    </w:lvl>
    <w:lvl w:ilvl="2" w:tplc="FA2AD8B0">
      <w:numFmt w:val="bullet"/>
      <w:lvlText w:val="•"/>
      <w:lvlJc w:val="left"/>
      <w:pPr>
        <w:ind w:left="985" w:hanging="136"/>
      </w:pPr>
      <w:rPr>
        <w:rFonts w:hint="default"/>
        <w:lang w:val="ru-RU" w:eastAsia="ru-RU" w:bidi="ru-RU"/>
      </w:rPr>
    </w:lvl>
    <w:lvl w:ilvl="3" w:tplc="63A40B9C">
      <w:numFmt w:val="bullet"/>
      <w:lvlText w:val="•"/>
      <w:lvlJc w:val="left"/>
      <w:pPr>
        <w:ind w:left="1428" w:hanging="136"/>
      </w:pPr>
      <w:rPr>
        <w:rFonts w:hint="default"/>
        <w:lang w:val="ru-RU" w:eastAsia="ru-RU" w:bidi="ru-RU"/>
      </w:rPr>
    </w:lvl>
    <w:lvl w:ilvl="4" w:tplc="A4E0952A">
      <w:numFmt w:val="bullet"/>
      <w:lvlText w:val="•"/>
      <w:lvlJc w:val="left"/>
      <w:pPr>
        <w:ind w:left="1870" w:hanging="136"/>
      </w:pPr>
      <w:rPr>
        <w:rFonts w:hint="default"/>
        <w:lang w:val="ru-RU" w:eastAsia="ru-RU" w:bidi="ru-RU"/>
      </w:rPr>
    </w:lvl>
    <w:lvl w:ilvl="5" w:tplc="F610584E">
      <w:numFmt w:val="bullet"/>
      <w:lvlText w:val="•"/>
      <w:lvlJc w:val="left"/>
      <w:pPr>
        <w:ind w:left="2313" w:hanging="136"/>
      </w:pPr>
      <w:rPr>
        <w:rFonts w:hint="default"/>
        <w:lang w:val="ru-RU" w:eastAsia="ru-RU" w:bidi="ru-RU"/>
      </w:rPr>
    </w:lvl>
    <w:lvl w:ilvl="6" w:tplc="2F0AE1A0">
      <w:numFmt w:val="bullet"/>
      <w:lvlText w:val="•"/>
      <w:lvlJc w:val="left"/>
      <w:pPr>
        <w:ind w:left="2756" w:hanging="136"/>
      </w:pPr>
      <w:rPr>
        <w:rFonts w:hint="default"/>
        <w:lang w:val="ru-RU" w:eastAsia="ru-RU" w:bidi="ru-RU"/>
      </w:rPr>
    </w:lvl>
    <w:lvl w:ilvl="7" w:tplc="5D2AA650">
      <w:numFmt w:val="bullet"/>
      <w:lvlText w:val="•"/>
      <w:lvlJc w:val="left"/>
      <w:pPr>
        <w:ind w:left="3198" w:hanging="136"/>
      </w:pPr>
      <w:rPr>
        <w:rFonts w:hint="default"/>
        <w:lang w:val="ru-RU" w:eastAsia="ru-RU" w:bidi="ru-RU"/>
      </w:rPr>
    </w:lvl>
    <w:lvl w:ilvl="8" w:tplc="B972D758">
      <w:numFmt w:val="bullet"/>
      <w:lvlText w:val="•"/>
      <w:lvlJc w:val="left"/>
      <w:pPr>
        <w:ind w:left="3641" w:hanging="13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69"/>
    <w:rsid w:val="00115DCA"/>
    <w:rsid w:val="001A4769"/>
    <w:rsid w:val="002B1BDA"/>
    <w:rsid w:val="004977D5"/>
    <w:rsid w:val="007C061B"/>
    <w:rsid w:val="007F3C09"/>
    <w:rsid w:val="00B75305"/>
    <w:rsid w:val="00B95271"/>
    <w:rsid w:val="00CF1C87"/>
    <w:rsid w:val="00E47D79"/>
    <w:rsid w:val="00EB6D52"/>
    <w:rsid w:val="00EC4BC3"/>
    <w:rsid w:val="00F1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57093"/>
  <w15:chartTrackingRefBased/>
  <w15:docId w15:val="{09338A33-2B9D-477D-B528-2F685325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15D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115DCA"/>
    <w:pPr>
      <w:spacing w:before="2"/>
      <w:ind w:left="454" w:right="514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15DC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a3">
    <w:name w:val="Нормальный (таблица)"/>
    <w:basedOn w:val="a"/>
    <w:next w:val="a"/>
    <w:uiPriority w:val="99"/>
    <w:rsid w:val="00115DCA"/>
    <w:pPr>
      <w:adjustRightInd w:val="0"/>
      <w:jc w:val="both"/>
    </w:pPr>
    <w:rPr>
      <w:rFonts w:ascii="Times New Roman CYR" w:hAnsi="Times New Roman CYR" w:cs="Times New Roman CYR"/>
      <w:sz w:val="24"/>
      <w:szCs w:val="24"/>
      <w:lang w:bidi="ar-SA"/>
    </w:rPr>
  </w:style>
  <w:style w:type="paragraph" w:customStyle="1" w:styleId="TableParagraph">
    <w:name w:val="Table Paragraph"/>
    <w:basedOn w:val="a"/>
    <w:uiPriority w:val="1"/>
    <w:qFormat/>
    <w:rsid w:val="002B1BD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2021-07-28T01:41:00Z</dcterms:created>
  <dcterms:modified xsi:type="dcterms:W3CDTF">2021-07-28T05:57:00Z</dcterms:modified>
</cp:coreProperties>
</file>